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1AF" w:rsidRDefault="009E61AF" w:rsidP="009E61AF">
      <w:r>
        <w:t>Dear [</w:t>
      </w:r>
      <w:r w:rsidR="00CB3FB9" w:rsidRPr="00CB3FB9">
        <w:rPr>
          <w:highlight w:val="yellow"/>
        </w:rPr>
        <w:t>Mr</w:t>
      </w:r>
      <w:proofErr w:type="gramStart"/>
      <w:r w:rsidR="00CB3FB9" w:rsidRPr="00CB3FB9">
        <w:rPr>
          <w:highlight w:val="yellow"/>
        </w:rPr>
        <w:t>./</w:t>
      </w:r>
      <w:proofErr w:type="gramEnd"/>
      <w:r w:rsidR="00CB3FB9" w:rsidRPr="00CB3FB9">
        <w:rPr>
          <w:highlight w:val="yellow"/>
        </w:rPr>
        <w:t>Ms.</w:t>
      </w:r>
      <w:r w:rsidR="00CB3FB9">
        <w:t xml:space="preserve"> </w:t>
      </w:r>
      <w:r w:rsidRPr="00FC1A7B">
        <w:rPr>
          <w:highlight w:val="yellow"/>
        </w:rPr>
        <w:t>Client Name</w:t>
      </w:r>
      <w:r>
        <w:t>]:</w:t>
      </w:r>
    </w:p>
    <w:p w:rsidR="00AB6372" w:rsidRDefault="0092396D" w:rsidP="009E61AF">
      <w:r>
        <w:t>Do you want to learn more about your child’s development? T</w:t>
      </w:r>
      <w:r>
        <w:t xml:space="preserve">he Ages &amp; Stages Questionnaire </w:t>
      </w:r>
      <w:r>
        <w:t>(ASQ) can help determine if your child’s development is on schedule.</w:t>
      </w:r>
      <w:r w:rsidR="00AB6372">
        <w:t xml:space="preserve"> </w:t>
      </w:r>
      <w:r w:rsidR="009E61AF">
        <w:t>The ASQ will tell you about your child’s strengths</w:t>
      </w:r>
      <w:r w:rsidR="00532A9A">
        <w:t xml:space="preserve"> and </w:t>
      </w:r>
      <w:r w:rsidR="00A16E0B">
        <w:t xml:space="preserve">any </w:t>
      </w:r>
      <w:r w:rsidR="00532A9A">
        <w:t>areas of concern</w:t>
      </w:r>
      <w:r w:rsidR="009E61AF">
        <w:t xml:space="preserve">. </w:t>
      </w:r>
      <w:r w:rsidR="00A16E0B">
        <w:t xml:space="preserve">Ongoing screening during the first five years of life will help you address any areas of concern. </w:t>
      </w:r>
      <w:r w:rsidR="00A16E0B">
        <w:t>Children</w:t>
      </w:r>
      <w:r w:rsidR="00532A9A" w:rsidRPr="00532A9A">
        <w:t xml:space="preserve"> </w:t>
      </w:r>
      <w:r w:rsidR="00A16E0B">
        <w:t>ages</w:t>
      </w:r>
      <w:r w:rsidR="00532A9A" w:rsidRPr="00532A9A">
        <w:t xml:space="preserve"> </w:t>
      </w:r>
      <w:r w:rsidR="00532A9A" w:rsidRPr="00A16E0B">
        <w:rPr>
          <w:highlight w:val="yellow"/>
        </w:rPr>
        <w:t xml:space="preserve">birth </w:t>
      </w:r>
      <w:r w:rsidR="00A16E0B" w:rsidRPr="00A16E0B">
        <w:rPr>
          <w:highlight w:val="yellow"/>
        </w:rPr>
        <w:t>through</w:t>
      </w:r>
      <w:r w:rsidR="00532A9A" w:rsidRPr="00A16E0B">
        <w:rPr>
          <w:highlight w:val="yellow"/>
        </w:rPr>
        <w:t xml:space="preserve"> 5 1/2</w:t>
      </w:r>
      <w:r w:rsidR="00532A9A" w:rsidRPr="00532A9A">
        <w:t xml:space="preserve"> years can participate</w:t>
      </w:r>
      <w:r w:rsidR="00CB3FB9">
        <w:t xml:space="preserve"> in ASQ screening</w:t>
      </w:r>
      <w:r w:rsidR="00532A9A">
        <w:t>.</w:t>
      </w:r>
    </w:p>
    <w:p w:rsidR="00B8311A" w:rsidRDefault="00A16E0B" w:rsidP="009E61AF">
      <w:r>
        <w:t>W</w:t>
      </w:r>
      <w:r w:rsidR="00AB6372">
        <w:t xml:space="preserve">e will </w:t>
      </w:r>
      <w:r>
        <w:t xml:space="preserve">continue to </w:t>
      </w:r>
      <w:r w:rsidR="00AB6372">
        <w:t xml:space="preserve">contact you </w:t>
      </w:r>
      <w:r w:rsidR="00AB6372">
        <w:t xml:space="preserve">and ask you to complete other ASQ questionnaires. If your child is </w:t>
      </w:r>
      <w:r w:rsidR="00AB6372" w:rsidRPr="00235B0D">
        <w:rPr>
          <w:u w:val="single"/>
        </w:rPr>
        <w:t>less than</w:t>
      </w:r>
      <w:r w:rsidR="00AB6372">
        <w:t xml:space="preserve"> 3 years old, we will contact you every two or three months.  If your child is between the ages of 3 and 5 years, we will contact you every 6 months.  You </w:t>
      </w:r>
      <w:r w:rsidR="00AB6372" w:rsidRPr="00895FC4">
        <w:rPr>
          <w:u w:val="single"/>
        </w:rPr>
        <w:t>do not</w:t>
      </w:r>
      <w:r w:rsidR="00AB6372">
        <w:t xml:space="preserve"> have to pay to participate in ASQ screening.  </w:t>
      </w:r>
    </w:p>
    <w:p w:rsidR="00532A9A" w:rsidRDefault="00532A9A" w:rsidP="00532A9A">
      <w:r>
        <w:t>If you would like to screen your child, w</w:t>
      </w:r>
      <w:r w:rsidRPr="0022651C">
        <w:t xml:space="preserve">e ask you to complete the </w:t>
      </w:r>
      <w:r>
        <w:t>enclosed questionnaire. We have also included a</w:t>
      </w:r>
      <w:r w:rsidRPr="0022651C">
        <w:t xml:space="preserve"> </w:t>
      </w:r>
      <w:r>
        <w:t xml:space="preserve">postage paid </w:t>
      </w:r>
      <w:r w:rsidRPr="0022651C">
        <w:t>envelope</w:t>
      </w:r>
      <w:r>
        <w:t xml:space="preserve"> for you to mail the completed questionnaire back to us</w:t>
      </w:r>
      <w:r w:rsidRPr="0022651C">
        <w:t>.</w:t>
      </w:r>
      <w:r>
        <w:t xml:space="preserve">  There are about 30 questions on the ASQ.  It takes about 10-</w:t>
      </w:r>
      <w:r w:rsidR="00FA722D">
        <w:t>3</w:t>
      </w:r>
      <w:r>
        <w:t>0 minutes to answer all of the questions.</w:t>
      </w:r>
      <w:r w:rsidRPr="0022651C">
        <w:t xml:space="preserve"> </w:t>
      </w:r>
      <w:r>
        <w:t xml:space="preserve"> We will contact you and tell you what the AS</w:t>
      </w:r>
      <w:bookmarkStart w:id="0" w:name="_GoBack"/>
      <w:bookmarkEnd w:id="0"/>
      <w:r>
        <w:t xml:space="preserve">Q says about your child’s development.  </w:t>
      </w:r>
      <w:r w:rsidR="008F3E36">
        <w:t>If</w:t>
      </w:r>
      <w:r>
        <w:t xml:space="preserve"> your child’s ASQ score shows the need for further assessment or referral</w:t>
      </w:r>
      <w:r w:rsidR="008F3E36">
        <w:t>,</w:t>
      </w:r>
      <w:r w:rsidR="008F3E36" w:rsidRPr="008F3E36">
        <w:t xml:space="preserve"> </w:t>
      </w:r>
      <w:r w:rsidR="008F3E36">
        <w:t>w</w:t>
      </w:r>
      <w:r w:rsidR="008F3E36">
        <w:t>e will give you information about community resources</w:t>
      </w:r>
      <w:r>
        <w:t>.</w:t>
      </w:r>
    </w:p>
    <w:p w:rsidR="002C6B90" w:rsidRPr="00B47861" w:rsidRDefault="008F3E36" w:rsidP="002C6B90">
      <w:r>
        <w:t xml:space="preserve">You do not have to do ASQ screening. </w:t>
      </w:r>
      <w:r w:rsidR="002C6B90">
        <w:t xml:space="preserve">You can agree to complete the questionnaire now and change your mind later.  It is OK to stop completing questionnaires whenever you want. </w:t>
      </w:r>
      <w:r w:rsidR="002C6B90" w:rsidRPr="00B47861">
        <w:t xml:space="preserve">You cannot lose your </w:t>
      </w:r>
      <w:r w:rsidR="002C6B90">
        <w:t xml:space="preserve">social services </w:t>
      </w:r>
      <w:r w:rsidR="002C6B90" w:rsidRPr="00B47861">
        <w:t>benefits</w:t>
      </w:r>
      <w:r w:rsidR="002C6B90" w:rsidRPr="00B47861">
        <w:t xml:space="preserve"> based on what you decide about </w:t>
      </w:r>
      <w:r w:rsidR="002C6B90">
        <w:t>the ASQ</w:t>
      </w:r>
      <w:r w:rsidR="002C6B90" w:rsidRPr="00B47861">
        <w:t>. There are no penalties if you choose not to participate.</w:t>
      </w:r>
    </w:p>
    <w:p w:rsidR="00B8311A" w:rsidRDefault="00B8311A" w:rsidP="00B8311A">
      <w:r>
        <w:t xml:space="preserve">If you do ASQ screening, your name and address and your child’s ASQ score, name, and birthdate will be added to the ASQ data system.  Brookes Publishing Company owns the data system. </w:t>
      </w:r>
      <w:r w:rsidRPr="00A11AB1">
        <w:t xml:space="preserve"> </w:t>
      </w:r>
      <w:r>
        <w:t xml:space="preserve">Brookes Publishing Company says that all information about you and your child </w:t>
      </w:r>
      <w:r w:rsidRPr="00A11AB1">
        <w:t>will be kept private</w:t>
      </w:r>
      <w:r>
        <w:t xml:space="preserve"> and cannot be shared without your say so.</w:t>
      </w:r>
    </w:p>
    <w:p w:rsidR="00B8311A" w:rsidRDefault="002C6B90" w:rsidP="00B8311A">
      <w:r w:rsidRPr="002C6B90">
        <w:rPr>
          <w:highlight w:val="yellow"/>
        </w:rPr>
        <w:t>______________</w:t>
      </w:r>
      <w:r w:rsidR="00B8311A" w:rsidRPr="002C6B90">
        <w:rPr>
          <w:highlight w:val="yellow"/>
        </w:rPr>
        <w:t>w</w:t>
      </w:r>
      <w:r w:rsidR="00B8311A">
        <w:t xml:space="preserve">ill store paper copies of your completed questionnaires in a locked filing cabinet in a locked room for </w:t>
      </w:r>
      <w:r w:rsidR="00B8311A" w:rsidRPr="003A6B09">
        <w:rPr>
          <w:highlight w:val="yellow"/>
        </w:rPr>
        <w:t>[how long]</w:t>
      </w:r>
      <w:r w:rsidR="00B8311A">
        <w:t xml:space="preserve"> and then destroy them.  </w:t>
      </w:r>
      <w:r w:rsidR="00B8311A" w:rsidRPr="00F57CA1">
        <w:t>We try to make sure that everyone who needs to see your information keeps it confidential</w:t>
      </w:r>
      <w:r w:rsidR="00B8311A">
        <w:t xml:space="preserve"> and</w:t>
      </w:r>
      <w:r w:rsidR="00B8311A" w:rsidRPr="00F57CA1">
        <w:t xml:space="preserve"> uses it only </w:t>
      </w:r>
      <w:r w:rsidR="00B8311A">
        <w:t>to</w:t>
      </w:r>
      <w:r w:rsidR="00B8311A" w:rsidRPr="00F57CA1">
        <w:t xml:space="preserve"> </w:t>
      </w:r>
      <w:r w:rsidR="00B8311A">
        <w:t>help your child</w:t>
      </w:r>
      <w:r w:rsidR="00B8311A" w:rsidRPr="00F57CA1">
        <w:t>.</w:t>
      </w:r>
    </w:p>
    <w:p w:rsidR="00B8311A" w:rsidRDefault="00B8311A" w:rsidP="00B8311A">
      <w:r>
        <w:t xml:space="preserve">You can call </w:t>
      </w:r>
      <w:r w:rsidRPr="003A6B09">
        <w:rPr>
          <w:highlight w:val="yellow"/>
        </w:rPr>
        <w:t>[need the name of a person and a phone number]</w:t>
      </w:r>
      <w:r>
        <w:t xml:space="preserve"> to have your questions answered, get help to complete the questionnaire, or tell us you changed your mind about doing the ASQ screening.</w:t>
      </w:r>
    </w:p>
    <w:p w:rsidR="00B8311A" w:rsidRDefault="00B8311A" w:rsidP="00B8311A">
      <w:pPr>
        <w:sectPr w:rsidR="00B8311A" w:rsidSect="002C6B90">
          <w:headerReference w:type="default" r:id="rId8"/>
          <w:footerReference w:type="default" r:id="rId9"/>
          <w:pgSz w:w="12240" w:h="15840"/>
          <w:pgMar w:top="1440" w:right="1440" w:bottom="1440" w:left="1440" w:header="720" w:footer="720" w:gutter="0"/>
          <w:cols w:space="720"/>
          <w:docGrid w:linePitch="360"/>
        </w:sectPr>
      </w:pPr>
    </w:p>
    <w:p w:rsidR="009508E4" w:rsidRDefault="009508E4" w:rsidP="009508E4">
      <w:pPr>
        <w:spacing w:after="0" w:line="240" w:lineRule="auto"/>
      </w:pPr>
      <w:r w:rsidRPr="009508E4">
        <w:lastRenderedPageBreak/>
        <w:t>Sincerely,</w:t>
      </w:r>
    </w:p>
    <w:p w:rsidR="009508E4" w:rsidRPr="009508E4" w:rsidRDefault="009508E4" w:rsidP="009508E4">
      <w:pPr>
        <w:spacing w:after="0" w:line="240" w:lineRule="auto"/>
      </w:pPr>
    </w:p>
    <w:p w:rsidR="009508E4" w:rsidRPr="009508E4" w:rsidRDefault="009508E4" w:rsidP="009508E4">
      <w:pPr>
        <w:spacing w:after="0" w:line="240" w:lineRule="auto"/>
      </w:pPr>
    </w:p>
    <w:p w:rsidR="009508E4" w:rsidRPr="009508E4" w:rsidRDefault="009508E4" w:rsidP="009508E4">
      <w:pPr>
        <w:spacing w:after="0" w:line="240" w:lineRule="auto"/>
      </w:pPr>
    </w:p>
    <w:p w:rsidR="009508E4" w:rsidRDefault="009508E4" w:rsidP="009508E4">
      <w:pPr>
        <w:spacing w:after="0" w:line="240" w:lineRule="auto"/>
      </w:pPr>
      <w:r w:rsidRPr="009508E4">
        <w:t>John</w:t>
      </w:r>
      <w:r>
        <w:t>ny</w:t>
      </w:r>
      <w:r w:rsidRPr="009508E4">
        <w:t xml:space="preserve"> Q. </w:t>
      </w:r>
      <w:r>
        <w:t>Stage</w:t>
      </w:r>
    </w:p>
    <w:p w:rsidR="009508E4" w:rsidRDefault="009508E4" w:rsidP="009508E4">
      <w:pPr>
        <w:spacing w:after="0" w:line="240" w:lineRule="auto"/>
      </w:pPr>
      <w:r>
        <w:t>Child Care Program Director</w:t>
      </w:r>
    </w:p>
    <w:p w:rsidR="009508E4" w:rsidRPr="009508E4" w:rsidRDefault="009508E4" w:rsidP="009508E4">
      <w:pPr>
        <w:spacing w:after="0" w:line="240" w:lineRule="auto"/>
      </w:pPr>
      <w:r>
        <w:t>__________ Department of Social Services</w:t>
      </w:r>
    </w:p>
    <w:p w:rsidR="009508E4" w:rsidRDefault="009508E4" w:rsidP="00B8311A">
      <w:pPr>
        <w:rPr>
          <w:b/>
        </w:rPr>
      </w:pPr>
    </w:p>
    <w:p w:rsidR="00B8311A" w:rsidRDefault="00B8311A" w:rsidP="00B8311A">
      <w:pPr>
        <w:rPr>
          <w:b/>
        </w:rPr>
      </w:pPr>
      <w:r>
        <w:rPr>
          <w:b/>
        </w:rPr>
        <w:t>Interpreter and Translation Services Statement</w:t>
      </w:r>
    </w:p>
    <w:p w:rsidR="00B8311A" w:rsidRDefault="00B8311A" w:rsidP="00B8311A">
      <w:r>
        <w:t>English is not my first language.  Interpreter and or translation services were offered and provided to me:</w:t>
      </w:r>
    </w:p>
    <w:tbl>
      <w:tblPr>
        <w:tblStyle w:val="TableGrid"/>
        <w:tblW w:w="0" w:type="auto"/>
        <w:jc w:val="center"/>
        <w:tblLook w:val="04A0" w:firstRow="1" w:lastRow="0" w:firstColumn="1" w:lastColumn="0" w:noHBand="0" w:noVBand="1"/>
      </w:tblPr>
      <w:tblGrid>
        <w:gridCol w:w="468"/>
        <w:gridCol w:w="1305"/>
        <w:gridCol w:w="1305"/>
        <w:gridCol w:w="540"/>
        <w:gridCol w:w="990"/>
        <w:gridCol w:w="1080"/>
        <w:gridCol w:w="450"/>
        <w:gridCol w:w="2970"/>
      </w:tblGrid>
      <w:tr w:rsidR="00B8311A" w:rsidTr="00A15C86">
        <w:trPr>
          <w:jc w:val="center"/>
        </w:trPr>
        <w:tc>
          <w:tcPr>
            <w:tcW w:w="468" w:type="dxa"/>
          </w:tcPr>
          <w:p w:rsidR="00B8311A" w:rsidRDefault="00B8311A" w:rsidP="00A15C86"/>
        </w:tc>
        <w:tc>
          <w:tcPr>
            <w:tcW w:w="1305" w:type="dxa"/>
            <w:tcBorders>
              <w:top w:val="nil"/>
              <w:bottom w:val="nil"/>
              <w:right w:val="nil"/>
            </w:tcBorders>
          </w:tcPr>
          <w:p w:rsidR="00B8311A" w:rsidRDefault="00B8311A" w:rsidP="00A15C86">
            <w:r>
              <w:t>Yes</w:t>
            </w:r>
          </w:p>
        </w:tc>
        <w:tc>
          <w:tcPr>
            <w:tcW w:w="1305" w:type="dxa"/>
            <w:tcBorders>
              <w:top w:val="nil"/>
              <w:left w:val="nil"/>
              <w:bottom w:val="nil"/>
            </w:tcBorders>
          </w:tcPr>
          <w:p w:rsidR="00B8311A" w:rsidRDefault="00B8311A" w:rsidP="00A15C86"/>
        </w:tc>
        <w:tc>
          <w:tcPr>
            <w:tcW w:w="540" w:type="dxa"/>
          </w:tcPr>
          <w:p w:rsidR="00B8311A" w:rsidRDefault="00B8311A" w:rsidP="00A15C86"/>
        </w:tc>
        <w:tc>
          <w:tcPr>
            <w:tcW w:w="990" w:type="dxa"/>
            <w:tcBorders>
              <w:top w:val="nil"/>
              <w:bottom w:val="nil"/>
              <w:right w:val="nil"/>
            </w:tcBorders>
          </w:tcPr>
          <w:p w:rsidR="00B8311A" w:rsidRDefault="00B8311A" w:rsidP="00A15C86">
            <w:r>
              <w:t>No</w:t>
            </w:r>
          </w:p>
        </w:tc>
        <w:tc>
          <w:tcPr>
            <w:tcW w:w="1080" w:type="dxa"/>
            <w:tcBorders>
              <w:top w:val="nil"/>
              <w:left w:val="nil"/>
              <w:bottom w:val="nil"/>
            </w:tcBorders>
          </w:tcPr>
          <w:p w:rsidR="00B8311A" w:rsidRDefault="00B8311A" w:rsidP="00A15C86"/>
        </w:tc>
        <w:tc>
          <w:tcPr>
            <w:tcW w:w="450" w:type="dxa"/>
          </w:tcPr>
          <w:p w:rsidR="00B8311A" w:rsidRDefault="00B8311A" w:rsidP="00A15C86"/>
        </w:tc>
        <w:tc>
          <w:tcPr>
            <w:tcW w:w="2970" w:type="dxa"/>
            <w:tcBorders>
              <w:top w:val="nil"/>
              <w:bottom w:val="nil"/>
              <w:right w:val="nil"/>
            </w:tcBorders>
          </w:tcPr>
          <w:p w:rsidR="00B8311A" w:rsidRDefault="00B8311A" w:rsidP="00A15C86">
            <w:r>
              <w:t>English in my first language</w:t>
            </w:r>
          </w:p>
        </w:tc>
      </w:tr>
    </w:tbl>
    <w:p w:rsidR="00B8311A" w:rsidRPr="00444406" w:rsidRDefault="00B8311A" w:rsidP="00B8311A"/>
    <w:p w:rsidR="00B8311A" w:rsidRPr="00444406" w:rsidRDefault="00B8311A" w:rsidP="00B8311A">
      <w:pPr>
        <w:rPr>
          <w:b/>
        </w:rPr>
      </w:pPr>
      <w:r w:rsidRPr="00444406">
        <w:rPr>
          <w:b/>
        </w:rPr>
        <w:t>Signatures</w:t>
      </w:r>
    </w:p>
    <w:p w:rsidR="00B8311A" w:rsidRDefault="00B8311A" w:rsidP="00B8311A">
      <w:r>
        <w:t>My signature below means that:</w:t>
      </w:r>
    </w:p>
    <w:p w:rsidR="00B8311A" w:rsidRDefault="00B8311A" w:rsidP="00B8311A">
      <w:pPr>
        <w:pStyle w:val="ListParagraph"/>
        <w:numPr>
          <w:ilvl w:val="0"/>
          <w:numId w:val="1"/>
        </w:numPr>
      </w:pPr>
      <w:r>
        <w:t>I have read and understand this letter.</w:t>
      </w:r>
    </w:p>
    <w:p w:rsidR="00FC66AC" w:rsidRDefault="00B8311A" w:rsidP="00B8311A">
      <w:pPr>
        <w:pStyle w:val="ListParagraph"/>
        <w:numPr>
          <w:ilvl w:val="0"/>
          <w:numId w:val="1"/>
        </w:numPr>
      </w:pPr>
      <w:r>
        <w:t>I have been given all the information I asked for about the ASQ</w:t>
      </w:r>
      <w:r w:rsidR="00FC66AC">
        <w:t>.</w:t>
      </w:r>
      <w:r>
        <w:t xml:space="preserve"> </w:t>
      </w:r>
    </w:p>
    <w:p w:rsidR="00B8311A" w:rsidRDefault="00B8311A" w:rsidP="00B8311A">
      <w:pPr>
        <w:pStyle w:val="ListParagraph"/>
        <w:numPr>
          <w:ilvl w:val="0"/>
          <w:numId w:val="1"/>
        </w:numPr>
      </w:pPr>
      <w:r>
        <w:t xml:space="preserve">All my questions </w:t>
      </w:r>
      <w:r w:rsidR="00FC66AC">
        <w:t>have been</w:t>
      </w:r>
      <w:r>
        <w:t xml:space="preserve"> answered.</w:t>
      </w:r>
    </w:p>
    <w:p w:rsidR="002C6B90" w:rsidRDefault="00B8311A" w:rsidP="00B8311A">
      <w:pPr>
        <w:spacing w:after="0" w:line="240" w:lineRule="auto"/>
        <w:ind w:left="720"/>
      </w:pPr>
      <w:r>
        <w:rPr>
          <w:noProof/>
        </w:rPr>
        <mc:AlternateContent>
          <mc:Choice Requires="wps">
            <w:drawing>
              <wp:anchor distT="0" distB="0" distL="114300" distR="114300" simplePos="0" relativeHeight="251659264" behindDoc="0" locked="0" layoutInCell="1" allowOverlap="1" wp14:anchorId="2B0FCDEB" wp14:editId="185B8B09">
                <wp:simplePos x="0" y="0"/>
                <wp:positionH relativeFrom="column">
                  <wp:posOffset>30185</wp:posOffset>
                </wp:positionH>
                <wp:positionV relativeFrom="paragraph">
                  <wp:posOffset>35885</wp:posOffset>
                </wp:positionV>
                <wp:extent cx="254635" cy="222885"/>
                <wp:effectExtent l="0" t="0" r="12065" b="24765"/>
                <wp:wrapNone/>
                <wp:docPr id="1" name="Rectangle 1"/>
                <wp:cNvGraphicFramePr/>
                <a:graphic xmlns:a="http://schemas.openxmlformats.org/drawingml/2006/main">
                  <a:graphicData uri="http://schemas.microsoft.com/office/word/2010/wordprocessingShape">
                    <wps:wsp>
                      <wps:cNvSpPr/>
                      <wps:spPr>
                        <a:xfrm>
                          <a:off x="0" y="0"/>
                          <a:ext cx="254635" cy="2228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pt;margin-top:2.85pt;width:20.0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" filled="f" strokecolor="black [3213]" strokeweight="2pt"/>
            </w:pict>
          </mc:Fallback>
        </mc:AlternateContent>
      </w:r>
      <w:r>
        <w:t xml:space="preserve">I </w:t>
      </w:r>
      <w:r w:rsidR="00FC66AC">
        <w:t>agree</w:t>
      </w:r>
      <w:r>
        <w:t xml:space="preserve"> to have my child ___________________________participate in ASQ </w:t>
      </w:r>
    </w:p>
    <w:p w:rsidR="002C6B90" w:rsidRDefault="002C6B90" w:rsidP="00B8311A">
      <w:pPr>
        <w:spacing w:after="0" w:line="240" w:lineRule="auto"/>
        <w:ind w:left="720"/>
      </w:pPr>
      <w:r>
        <w:tab/>
      </w:r>
      <w:r>
        <w:tab/>
      </w:r>
      <w:r>
        <w:tab/>
      </w:r>
      <w:r>
        <w:tab/>
        <w:t>Print your child’s name</w:t>
      </w:r>
    </w:p>
    <w:p w:rsidR="002C6B90" w:rsidRDefault="002C6B90" w:rsidP="00B8311A">
      <w:pPr>
        <w:spacing w:after="0" w:line="240" w:lineRule="auto"/>
        <w:ind w:left="720"/>
      </w:pPr>
    </w:p>
    <w:p w:rsidR="00B8311A" w:rsidRDefault="00FC66AC" w:rsidP="00B8311A">
      <w:pPr>
        <w:spacing w:after="0" w:line="240" w:lineRule="auto"/>
        <w:ind w:left="720"/>
      </w:pPr>
      <w:proofErr w:type="gramStart"/>
      <w:r>
        <w:t>S</w:t>
      </w:r>
      <w:r w:rsidR="00B8311A">
        <w:t>creening</w:t>
      </w:r>
      <w:r>
        <w:t>.</w:t>
      </w:r>
      <w:proofErr w:type="gramEnd"/>
      <w:r w:rsidR="00B8311A">
        <w:t xml:space="preserve"> </w:t>
      </w:r>
      <w:r>
        <w:t>T</w:t>
      </w:r>
      <w:r w:rsidR="00B8311A">
        <w:t>he completed questionnaire</w:t>
      </w:r>
      <w:r w:rsidR="00B8311A" w:rsidRPr="00464423">
        <w:t xml:space="preserve"> </w:t>
      </w:r>
      <w:r w:rsidR="00B8311A">
        <w:t xml:space="preserve">is enclosed. </w:t>
      </w:r>
    </w:p>
    <w:p w:rsidR="00B8311A" w:rsidRDefault="00B8311A" w:rsidP="00B8311A">
      <w:pPr>
        <w:spacing w:after="0" w:line="240" w:lineRule="auto"/>
        <w:ind w:left="720"/>
      </w:pPr>
    </w:p>
    <w:p w:rsidR="00B8311A" w:rsidRDefault="00B8311A" w:rsidP="00B8311A">
      <w:pPr>
        <w:spacing w:after="0" w:line="240" w:lineRule="auto"/>
        <w:ind w:left="720"/>
      </w:pPr>
    </w:p>
    <w:p w:rsidR="00B8311A" w:rsidRDefault="00B8311A" w:rsidP="00B8311A">
      <w:r>
        <w:rPr>
          <w:noProof/>
        </w:rPr>
        <mc:AlternateContent>
          <mc:Choice Requires="wps">
            <w:drawing>
              <wp:anchor distT="0" distB="0" distL="114300" distR="114300" simplePos="0" relativeHeight="251660288" behindDoc="0" locked="0" layoutInCell="1" allowOverlap="1" wp14:anchorId="1711EC32" wp14:editId="259EF788">
                <wp:simplePos x="0" y="0"/>
                <wp:positionH relativeFrom="column">
                  <wp:posOffset>35442</wp:posOffset>
                </wp:positionH>
                <wp:positionV relativeFrom="paragraph">
                  <wp:posOffset>3544</wp:posOffset>
                </wp:positionV>
                <wp:extent cx="254635" cy="222885"/>
                <wp:effectExtent l="0" t="0" r="12065" b="24765"/>
                <wp:wrapNone/>
                <wp:docPr id="2" name="Rectangle 2"/>
                <wp:cNvGraphicFramePr/>
                <a:graphic xmlns:a="http://schemas.openxmlformats.org/drawingml/2006/main">
                  <a:graphicData uri="http://schemas.microsoft.com/office/word/2010/wordprocessingShape">
                    <wps:wsp>
                      <wps:cNvSpPr/>
                      <wps:spPr>
                        <a:xfrm>
                          <a:off x="0" y="0"/>
                          <a:ext cx="254635" cy="2228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8pt;margin-top:.3pt;width:20.05pt;height:1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" filled="f" strokecolor="black [3213]" strokeweight="2pt"/>
            </w:pict>
          </mc:Fallback>
        </mc:AlternateContent>
      </w:r>
      <w:r>
        <w:tab/>
        <w:t xml:space="preserve">I </w:t>
      </w:r>
      <w:r w:rsidRPr="007A1A5A">
        <w:rPr>
          <w:u w:val="single"/>
        </w:rPr>
        <w:t>do not</w:t>
      </w:r>
      <w:r>
        <w:t xml:space="preserve"> </w:t>
      </w:r>
      <w:r w:rsidR="00FC66AC">
        <w:t>agree</w:t>
      </w:r>
      <w:r>
        <w:t xml:space="preserve"> to have my child participate in ASQ screening.</w:t>
      </w:r>
    </w:p>
    <w:p w:rsidR="00B8311A" w:rsidRDefault="00B8311A" w:rsidP="00B8311A">
      <w:r>
        <w:t xml:space="preserve"> </w:t>
      </w:r>
    </w:p>
    <w:p w:rsidR="00B8311A" w:rsidRDefault="00B8311A" w:rsidP="00B8311A">
      <w:pPr>
        <w:spacing w:after="0" w:line="240" w:lineRule="auto"/>
      </w:pPr>
      <w:r>
        <w:t xml:space="preserve">Parent or guardian </w:t>
      </w:r>
      <w:r w:rsidR="00FC66AC">
        <w:t>s</w:t>
      </w:r>
      <w:r>
        <w:t>ignature: _______________________________________</w:t>
      </w:r>
      <w:r>
        <w:tab/>
      </w:r>
      <w:r>
        <w:tab/>
      </w:r>
      <w:r>
        <w:tab/>
      </w:r>
      <w:r>
        <w:tab/>
      </w:r>
      <w:r>
        <w:tab/>
      </w:r>
    </w:p>
    <w:p w:rsidR="00B8311A" w:rsidRDefault="00B8311A" w:rsidP="00B8311A">
      <w:pPr>
        <w:spacing w:after="0" w:line="240" w:lineRule="auto"/>
      </w:pPr>
    </w:p>
    <w:p w:rsidR="00B8311A" w:rsidRDefault="00B8311A" w:rsidP="00B8311A">
      <w:pPr>
        <w:spacing w:after="0" w:line="240" w:lineRule="auto"/>
      </w:pPr>
      <w:r>
        <w:t xml:space="preserve">Print </w:t>
      </w:r>
      <w:r w:rsidR="00FC66AC">
        <w:t>p</w:t>
      </w:r>
      <w:r>
        <w:t>arent or guardian</w:t>
      </w:r>
      <w:r w:rsidR="00FC66AC">
        <w:t xml:space="preserve"> name</w:t>
      </w:r>
      <w:r>
        <w:t>: _____________________________________</w:t>
      </w:r>
    </w:p>
    <w:p w:rsidR="00B8311A" w:rsidRDefault="00B8311A" w:rsidP="00B8311A">
      <w:pPr>
        <w:spacing w:after="0" w:line="240" w:lineRule="auto"/>
      </w:pPr>
    </w:p>
    <w:p w:rsidR="00AB6372" w:rsidRDefault="00B8311A" w:rsidP="009508E4">
      <w:pPr>
        <w:spacing w:after="0" w:line="240" w:lineRule="auto"/>
      </w:pPr>
      <w:r>
        <w:t xml:space="preserve">Date signed: ________________________ </w:t>
      </w:r>
    </w:p>
    <w:p w:rsidR="008B5B30" w:rsidRDefault="008B5B30" w:rsidP="009E61AF"/>
    <w:p w:rsidR="009E61AF" w:rsidRDefault="009E61AF" w:rsidP="009E61AF"/>
    <w:sectPr w:rsidR="009E61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B90" w:rsidRDefault="002C6B90" w:rsidP="002C6B90">
      <w:pPr>
        <w:spacing w:after="0" w:line="240" w:lineRule="auto"/>
      </w:pPr>
      <w:r>
        <w:separator/>
      </w:r>
    </w:p>
  </w:endnote>
  <w:endnote w:type="continuationSeparator" w:id="0">
    <w:p w:rsidR="002C6B90" w:rsidRDefault="002C6B90" w:rsidP="002C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C4" w:rsidRDefault="00C4192B">
    <w:pPr>
      <w:pStyle w:val="Footer"/>
    </w:pPr>
    <w:r>
      <w:t xml:space="preserve">Version: </w:t>
    </w:r>
    <w:r w:rsidR="002C6B90">
      <w:t>2</w:t>
    </w:r>
    <w:r>
      <w:t>2</w:t>
    </w:r>
    <w:r>
      <w:t xml:space="preserve"> </w:t>
    </w:r>
    <w:r w:rsidR="002C6B90">
      <w:t>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B90" w:rsidRDefault="002C6B90" w:rsidP="002C6B90">
      <w:pPr>
        <w:spacing w:after="0" w:line="240" w:lineRule="auto"/>
      </w:pPr>
      <w:r>
        <w:separator/>
      </w:r>
    </w:p>
  </w:footnote>
  <w:footnote w:type="continuationSeparator" w:id="0">
    <w:p w:rsidR="002C6B90" w:rsidRDefault="002C6B90" w:rsidP="002C6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292806"/>
      <w:docPartObj>
        <w:docPartGallery w:val="Watermarks"/>
        <w:docPartUnique/>
      </w:docPartObj>
    </w:sdtPr>
    <w:sdtEndPr/>
    <w:sdtContent>
      <w:p w:rsidR="00DF77A5" w:rsidRDefault="00C4192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06B7F"/>
    <w:multiLevelType w:val="hybridMultilevel"/>
    <w:tmpl w:val="8D764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1AF"/>
    <w:rsid w:val="000D5F75"/>
    <w:rsid w:val="002C6B90"/>
    <w:rsid w:val="004F5BA5"/>
    <w:rsid w:val="00532A9A"/>
    <w:rsid w:val="00640D0B"/>
    <w:rsid w:val="006432D7"/>
    <w:rsid w:val="008055A4"/>
    <w:rsid w:val="00844BAB"/>
    <w:rsid w:val="008B5B30"/>
    <w:rsid w:val="008F3E36"/>
    <w:rsid w:val="0092396D"/>
    <w:rsid w:val="009508E4"/>
    <w:rsid w:val="009E61AF"/>
    <w:rsid w:val="00A15CB0"/>
    <w:rsid w:val="00A16E0B"/>
    <w:rsid w:val="00A24ABC"/>
    <w:rsid w:val="00AB6372"/>
    <w:rsid w:val="00B8311A"/>
    <w:rsid w:val="00CB3FB9"/>
    <w:rsid w:val="00E677BE"/>
    <w:rsid w:val="00FA722D"/>
    <w:rsid w:val="00FB7245"/>
    <w:rsid w:val="00FC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1A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11A"/>
    <w:rPr>
      <w:rFonts w:eastAsiaTheme="minorEastAsia"/>
    </w:rPr>
  </w:style>
  <w:style w:type="paragraph" w:styleId="Footer">
    <w:name w:val="footer"/>
    <w:basedOn w:val="Normal"/>
    <w:link w:val="FooterChar"/>
    <w:uiPriority w:val="99"/>
    <w:unhideWhenUsed/>
    <w:rsid w:val="00B83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11A"/>
    <w:rPr>
      <w:rFonts w:eastAsiaTheme="minorEastAsia"/>
    </w:rPr>
  </w:style>
  <w:style w:type="paragraph" w:styleId="ListParagraph">
    <w:name w:val="List Paragraph"/>
    <w:basedOn w:val="Normal"/>
    <w:uiPriority w:val="34"/>
    <w:qFormat/>
    <w:rsid w:val="00B8311A"/>
    <w:pPr>
      <w:ind w:left="720"/>
      <w:contextualSpacing/>
    </w:pPr>
  </w:style>
  <w:style w:type="table" w:styleId="TableGrid">
    <w:name w:val="Table Grid"/>
    <w:basedOn w:val="TableNormal"/>
    <w:uiPriority w:val="59"/>
    <w:rsid w:val="00B8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FB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1A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11A"/>
    <w:rPr>
      <w:rFonts w:eastAsiaTheme="minorEastAsia"/>
    </w:rPr>
  </w:style>
  <w:style w:type="paragraph" w:styleId="Footer">
    <w:name w:val="footer"/>
    <w:basedOn w:val="Normal"/>
    <w:link w:val="FooterChar"/>
    <w:uiPriority w:val="99"/>
    <w:unhideWhenUsed/>
    <w:rsid w:val="00B83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11A"/>
    <w:rPr>
      <w:rFonts w:eastAsiaTheme="minorEastAsia"/>
    </w:rPr>
  </w:style>
  <w:style w:type="paragraph" w:styleId="ListParagraph">
    <w:name w:val="List Paragraph"/>
    <w:basedOn w:val="Normal"/>
    <w:uiPriority w:val="34"/>
    <w:qFormat/>
    <w:rsid w:val="00B8311A"/>
    <w:pPr>
      <w:ind w:left="720"/>
      <w:contextualSpacing/>
    </w:pPr>
  </w:style>
  <w:style w:type="table" w:styleId="TableGrid">
    <w:name w:val="Table Grid"/>
    <w:basedOn w:val="TableNormal"/>
    <w:uiPriority w:val="59"/>
    <w:rsid w:val="00B8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FB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 G. Owens</dc:creator>
  <cp:lastModifiedBy>Myra G. Owens</cp:lastModifiedBy>
  <cp:revision>2</cp:revision>
  <cp:lastPrinted>2016-02-23T14:06:00Z</cp:lastPrinted>
  <dcterms:created xsi:type="dcterms:W3CDTF">2016-02-23T14:50:00Z</dcterms:created>
  <dcterms:modified xsi:type="dcterms:W3CDTF">2016-02-23T14:50:00Z</dcterms:modified>
</cp:coreProperties>
</file>